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68" w:rsidRPr="001B09CE" w:rsidRDefault="00E80E68" w:rsidP="00E80E68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1B09CE">
        <w:rPr>
          <w:b/>
          <w:bCs/>
          <w:sz w:val="22"/>
          <w:szCs w:val="22"/>
        </w:rPr>
        <w:t>Klauzula informacyjna dla kandydata</w:t>
      </w:r>
    </w:p>
    <w:p w:rsidR="00E80E68" w:rsidRPr="001B09CE" w:rsidRDefault="00E80E68" w:rsidP="00E80E68">
      <w:pPr>
        <w:rPr>
          <w:sz w:val="22"/>
          <w:szCs w:val="22"/>
        </w:rPr>
      </w:pPr>
    </w:p>
    <w:p w:rsidR="00E80E68" w:rsidRPr="001B09CE" w:rsidRDefault="00E80E68" w:rsidP="00E80E68">
      <w:pPr>
        <w:jc w:val="both"/>
        <w:rPr>
          <w:sz w:val="22"/>
          <w:szCs w:val="22"/>
        </w:rPr>
      </w:pPr>
      <w:r w:rsidRPr="001B09CE">
        <w:rPr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RODO) informuję, że: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>Administratorem Państwa danych osobowych jest Burmistrz Ozimka z siedzibą w Urzędzie Gminy i Miasta w Ozimku, ul. ks. Jana Dzierżona 4B, 46-040 Ozimek, z którym można się kontaktować:</w:t>
      </w:r>
    </w:p>
    <w:p w:rsidR="00E80E68" w:rsidRPr="001B09CE" w:rsidRDefault="00E80E68" w:rsidP="00E80E68">
      <w:pPr>
        <w:pStyle w:val="Akapitzlist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- listownie na adres: ul. ks. Jana Dzierżona 4B, 46-040 Ozimek</w:t>
      </w:r>
    </w:p>
    <w:p w:rsidR="00E80E68" w:rsidRPr="001B09CE" w:rsidRDefault="00E80E68" w:rsidP="00E80E68">
      <w:pPr>
        <w:pStyle w:val="Akapitzlist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- poprzez email: sekretariat@ugim.ozimek.pl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 xml:space="preserve">Administrator wyznaczył inspektora ochrony danych (IOD), z którym można się kontaktować poprzez   e-mail: </w:t>
      </w:r>
      <w:hyperlink r:id="rId5" w:history="1">
        <w:r w:rsidRPr="001B09CE">
          <w:rPr>
            <w:rFonts w:ascii="Times New Roman" w:hAnsi="Times New Roman"/>
            <w:u w:val="single"/>
          </w:rPr>
          <w:t>iod@ugim.ozimek.pl</w:t>
        </w:r>
      </w:hyperlink>
      <w:r w:rsidRPr="001B09CE">
        <w:rPr>
          <w:rFonts w:ascii="Times New Roman" w:hAnsi="Times New Roman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>Dane osobowe przetwarzane będą wyłącznie w celu:</w:t>
      </w:r>
    </w:p>
    <w:p w:rsidR="00E80E68" w:rsidRPr="001B09CE" w:rsidRDefault="00E80E68" w:rsidP="00E80E68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przeprowadzenia procesu rekrutacji w ramach naboru:</w:t>
      </w:r>
    </w:p>
    <w:p w:rsidR="00E80E68" w:rsidRPr="001B09CE" w:rsidRDefault="00E80E68" w:rsidP="00E80E68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- na podstawie Ustawy z dnia 14 grudnia 2016 r. Prawo Oświatowe (</w:t>
      </w:r>
      <w:r w:rsidRPr="001B09CE">
        <w:rPr>
          <w:rFonts w:ascii="Times New Roman" w:hAnsi="Times New Roman"/>
          <w:shd w:val="clear" w:color="auto" w:fill="FFFFFF"/>
        </w:rPr>
        <w:t xml:space="preserve">Dz. U. z 2025 r. poz. 1043 </w:t>
      </w:r>
      <w:r w:rsidRPr="001B09CE">
        <w:rPr>
          <w:rFonts w:ascii="Times New Roman" w:hAnsi="Times New Roman"/>
          <w:shd w:val="clear" w:color="auto" w:fill="FFFFFF"/>
        </w:rPr>
        <w:br/>
        <w:t xml:space="preserve">z </w:t>
      </w:r>
      <w:proofErr w:type="spellStart"/>
      <w:r w:rsidRPr="001B09CE">
        <w:rPr>
          <w:rFonts w:ascii="Times New Roman" w:hAnsi="Times New Roman"/>
          <w:shd w:val="clear" w:color="auto" w:fill="FFFFFF"/>
        </w:rPr>
        <w:t>późn</w:t>
      </w:r>
      <w:proofErr w:type="spellEnd"/>
      <w:r w:rsidRPr="001B09CE">
        <w:rPr>
          <w:rFonts w:ascii="Times New Roman" w:hAnsi="Times New Roman"/>
          <w:shd w:val="clear" w:color="auto" w:fill="FFFFFF"/>
        </w:rPr>
        <w:t>. zm.</w:t>
      </w:r>
      <w:r w:rsidRPr="001B09CE">
        <w:rPr>
          <w:rFonts w:ascii="Times New Roman" w:eastAsia="Times New Roman" w:hAnsi="Times New Roman"/>
          <w:lang w:eastAsia="pl-PL"/>
        </w:rPr>
        <w:t xml:space="preserve">), Ustawy z dnia 26 stycznia 1982 ,r. Karta Nauczyciela (Dz.U. z 2026, poz. 515), Rozporządzenia Ministra Edukacji Narodowej z dnia 11 sierpnia </w:t>
      </w:r>
      <w:r w:rsidRPr="001B09CE">
        <w:rPr>
          <w:rFonts w:ascii="Times New Roman" w:eastAsia="Times New Roman" w:hAnsi="Times New Roman"/>
          <w:lang w:eastAsia="pl-PL"/>
        </w:rPr>
        <w:br/>
        <w:t xml:space="preserve">2017 r. w sprawie regulaminu konkursu na stanowisko dyrektora publicznego przedszkola, publicznej szkoły podstawowej, publicznej szkoły ponadpodstawowej lub publicznej placówki oraz trybu pracy komisji konkursowej (Dz. U. z 2021 r. poz. 1428) oraz ustawy z dnia 26 czerwca </w:t>
      </w:r>
      <w:r w:rsidRPr="001B09CE">
        <w:rPr>
          <w:rFonts w:ascii="Times New Roman" w:eastAsia="Times New Roman" w:hAnsi="Times New Roman"/>
          <w:lang w:eastAsia="pl-PL"/>
        </w:rPr>
        <w:br/>
        <w:t>1974 r. Kodeks pracy (Dz. U. z 2025 r. poz. 277) w związku z art.6 ust.1 lit. c RODO – w ramach realizacji obowiązku prawnego ciążącego na administratorze danych,</w:t>
      </w:r>
    </w:p>
    <w:p w:rsidR="00E80E68" w:rsidRPr="001B09CE" w:rsidRDefault="00E80E68" w:rsidP="00E80E68">
      <w:pPr>
        <w:pStyle w:val="Akapitzlist"/>
        <w:ind w:left="709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 xml:space="preserve">- na podstawie wyrażonej zgody, zgodnie z art.6 ust.1 lit. a RODO, w zakresie </w:t>
      </w:r>
      <w:r w:rsidRPr="001B09CE">
        <w:rPr>
          <w:rFonts w:ascii="Times New Roman" w:eastAsia="Times New Roman" w:hAnsi="Times New Roman"/>
          <w:lang w:eastAsia="pl-PL"/>
        </w:rPr>
        <w:br/>
        <w:t xml:space="preserve">w jakim podanie danych jest dobrowolne i nie wynika z aktów prawnych. Podanie przez Państwa innych danych w zakresie nieokreślonym przepisami prawa jest dobrowolne i zostanie potraktowane jako zgoda (art. 6 ust. 1 lit a). RODO) na przetwarzanie tych danych osobowych. Wyrażenie zgody w tym przypadku jest dobrowolne, a zgodę tak wyrażoną można odwołać w dowolnym czasie. Jeżeli w dokumentach zawarte są dane, o których mowa w art. 9 ust. 1 RODO konieczna będzie Państwa zgoda na ich przetwarzanie (art. 9 ust. 2 lit. a). RODO), która może zostać odwołana w dowolnym czasie. </w:t>
      </w:r>
    </w:p>
    <w:p w:rsidR="00E80E68" w:rsidRPr="001B09CE" w:rsidRDefault="00E80E68" w:rsidP="00E80E68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archiwizacji na podstawie przepisów prawa, w związku z art. 6  ust. 1 lit. c RODO – w ramach realizacji obowiązku prawnego ciążącego na administratorze danych.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>Odbiorcami danych osobowych mogą być w szczególności osoby upoważnione oraz podmioty zewnętrzne przetwarzające dane w imieniu Administratora na podstawie stosownych umów powierzenia m.in. na świadczenie usług zaopatrujących w rozwiązania techniczne oraz organizacyjne zapewniające sprawne zarządzanie.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 xml:space="preserve">Państwa dane osobowe będą przetwarzane przez okres prowadzenia procesu rekrutacji a po tym czasie przez okres wymagany przez przepisy prawa. Po spełnieniu celu, dla którego Pani/Pana dane osobowe zostały zebrane, mogą one być przechowywane jedynie w celach archiwalnych, przez okres, który wyznaczony zostanie na podstawie rozporządzenia Prezesa Rady Ministrów w sprawie instrukcji kancelaryjnej, jednolitych rzeczowych wykazów akt oraz instrukcji w sprawie organizacji i zakresu działania archiwów zakładowych, chyba że przepisy szczególne stanowią inaczej. Okres przetwarzania danych może być przedłużony w przypadku, gdy </w:t>
      </w:r>
      <w:r w:rsidRPr="001B09CE">
        <w:rPr>
          <w:rFonts w:ascii="Times New Roman" w:hAnsi="Times New Roman"/>
        </w:rPr>
        <w:lastRenderedPageBreak/>
        <w:t>przetwarzanie jest niezbędne do ustalenia lub dochodzenia roszczeń lub obrony przed roszczeniami (z uwzględnieniem okresów przedawnienia).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>Dane osobowe nie będą przekazywane do państwa trzeciego/organizacji międzynarodowej.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>Przysługuje Pani/Panu prawo:</w:t>
      </w:r>
    </w:p>
    <w:p w:rsidR="00E80E68" w:rsidRPr="001B09CE" w:rsidRDefault="00E80E68" w:rsidP="00E80E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dostępu do danych osobowych jej dotyczących,</w:t>
      </w:r>
    </w:p>
    <w:p w:rsidR="00E80E68" w:rsidRPr="001B09CE" w:rsidRDefault="00E80E68" w:rsidP="00E80E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żądania ich sprostowania,</w:t>
      </w:r>
    </w:p>
    <w:p w:rsidR="00E80E68" w:rsidRPr="001B09CE" w:rsidRDefault="00E80E68" w:rsidP="00E80E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usunięcia lub ograniczenia przetwarzania,</w:t>
      </w:r>
    </w:p>
    <w:p w:rsidR="00E80E68" w:rsidRPr="001B09CE" w:rsidRDefault="00E80E68" w:rsidP="00E80E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wniesienia sprzeciwu wobec przetwarzania,</w:t>
      </w:r>
    </w:p>
    <w:p w:rsidR="00E80E68" w:rsidRPr="001B09CE" w:rsidRDefault="00E80E68" w:rsidP="00E80E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do przenoszenia danych,</w:t>
      </w:r>
    </w:p>
    <w:p w:rsidR="00E80E68" w:rsidRPr="001B09CE" w:rsidRDefault="00E80E68" w:rsidP="00E80E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prawo do cofnięcia zgody w dowolnym czasie, jeżeli przetwarzanie odbywa się na jej podstawie. Cofnięcie zgody nie ma wpływu na zgodność z prawem przetwarzania, którego dokonano na podstawie zgody przed jej cofnięciem.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 xml:space="preserve">Przysługuje Pani/Panu prawo wniesienia skargi do organu nadzorczego na niezgodne </w:t>
      </w:r>
      <w:r w:rsidRPr="001B09CE">
        <w:rPr>
          <w:rFonts w:ascii="Times New Roman" w:hAnsi="Times New Roman"/>
        </w:rPr>
        <w:br/>
        <w:t xml:space="preserve">z RODO przetwarzanie Państwa danych osobowych. Organem właściwym dla ww. skargi jest: </w:t>
      </w:r>
      <w:r w:rsidRPr="001B09CE">
        <w:rPr>
          <w:rFonts w:ascii="Times New Roman" w:hAnsi="Times New Roman"/>
          <w:bCs/>
        </w:rPr>
        <w:t xml:space="preserve">Urząd Ochrony Danych Osobowych ul. S. Moniuszki </w:t>
      </w:r>
      <w:r w:rsidRPr="001B09CE">
        <w:rPr>
          <w:rFonts w:ascii="Times New Roman" w:eastAsia="Times New Roman" w:hAnsi="Times New Roman"/>
          <w:color w:val="1A1A1C"/>
          <w:shd w:val="clear" w:color="auto" w:fill="F6FAFE"/>
          <w:lang w:eastAsia="pl-PL"/>
        </w:rPr>
        <w:t xml:space="preserve"> </w:t>
      </w:r>
      <w:r w:rsidRPr="001B09CE">
        <w:rPr>
          <w:rFonts w:ascii="Times New Roman" w:hAnsi="Times New Roman"/>
          <w:bCs/>
        </w:rPr>
        <w:t>1A, 00-014 Warszawa.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>Dane osobowe nie podlegają profilowaniu.</w:t>
      </w:r>
    </w:p>
    <w:p w:rsidR="00E80E68" w:rsidRDefault="00E80E68" w:rsidP="00E80E68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0E68" w:rsidRDefault="00E80E68" w:rsidP="00E80E68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0E68" w:rsidRDefault="00E80E68" w:rsidP="00E80E68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0E68" w:rsidRDefault="00E80E68" w:rsidP="00E80E68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0E68" w:rsidRDefault="00E80E68" w:rsidP="00E80E68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0E68" w:rsidRPr="00E80E68" w:rsidRDefault="00E80E68" w:rsidP="00E80E6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E68">
        <w:rPr>
          <w:rFonts w:ascii="Times New Roman" w:hAnsi="Times New Roman" w:cs="Times New Roman"/>
          <w:sz w:val="22"/>
          <w:szCs w:val="22"/>
        </w:rPr>
        <w:t>Imię i nazwisko kandydata …..…….……………………….,  …………….., dnia …………………….</w:t>
      </w:r>
    </w:p>
    <w:p w:rsidR="00265B72" w:rsidRDefault="00265B72"/>
    <w:sectPr w:rsidR="0026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charset w:val="EE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C244C"/>
    <w:multiLevelType w:val="hybridMultilevel"/>
    <w:tmpl w:val="655628B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7B54"/>
    <w:multiLevelType w:val="hybridMultilevel"/>
    <w:tmpl w:val="391E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8575B"/>
    <w:multiLevelType w:val="hybridMultilevel"/>
    <w:tmpl w:val="1FA8D640"/>
    <w:lvl w:ilvl="0" w:tplc="97229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68"/>
    <w:rsid w:val="00265B72"/>
    <w:rsid w:val="00B712F4"/>
    <w:rsid w:val="00E8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E15FE-C3B9-4043-A9DB-3DD694AB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0E6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Akapitzlist">
    <w:name w:val="List Paragraph"/>
    <w:aliases w:val="WYPUNKTOWANIE Akapit z listą,List Paragraph2,WYPUNKTOWANIE,artWYPUNKTOWANIE 1,artAkapit01"/>
    <w:basedOn w:val="Normalny"/>
    <w:link w:val="AkapitzlistZnak"/>
    <w:uiPriority w:val="34"/>
    <w:qFormat/>
    <w:rsid w:val="00E80E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WYPUNKTOWANIE Akapit z listą Znak,List Paragraph2 Znak,WYPUNKTOWANIE Znak,artWYPUNKTOWANIE 1 Znak,artAkapit01 Znak"/>
    <w:link w:val="Akapitzlist"/>
    <w:uiPriority w:val="34"/>
    <w:qFormat/>
    <w:rsid w:val="00E80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im.ozi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Śnieżek</dc:creator>
  <cp:keywords/>
  <dc:description/>
  <cp:lastModifiedBy>Konto Microsoft</cp:lastModifiedBy>
  <cp:revision>2</cp:revision>
  <dcterms:created xsi:type="dcterms:W3CDTF">2026-04-20T12:39:00Z</dcterms:created>
  <dcterms:modified xsi:type="dcterms:W3CDTF">2026-04-20T12:39:00Z</dcterms:modified>
</cp:coreProperties>
</file>